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54" w:rsidRDefault="004A0254" w:rsidP="004A0254">
      <w:pPr>
        <w:tabs>
          <w:tab w:val="left" w:pos="0"/>
        </w:tabs>
        <w:rPr>
          <w:rFonts w:ascii="Times New Roman" w:hAnsi="Times New Roman"/>
          <w:b/>
          <w:sz w:val="28"/>
          <w:szCs w:val="28"/>
        </w:rPr>
      </w:pPr>
      <w:bookmarkStart w:id="0" w:name="_GoBack"/>
      <w:bookmarkEnd w:id="0"/>
    </w:p>
    <w:p w:rsidR="001A0C1A" w:rsidRPr="00637A51" w:rsidRDefault="001A0C1A" w:rsidP="004A0254">
      <w:pPr>
        <w:tabs>
          <w:tab w:val="left" w:pos="0"/>
        </w:tabs>
        <w:rPr>
          <w:rFonts w:ascii="Times New Roman" w:hAnsi="Times New Roman"/>
          <w:i/>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006911" w:rsidRPr="001151FE" w:rsidRDefault="00006911" w:rsidP="00006911">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006911" w:rsidRPr="001151FE" w:rsidRDefault="001A0C1A" w:rsidP="00006911">
      <w:pPr>
        <w:ind w:left="5103"/>
        <w:jc w:val="right"/>
        <w:rPr>
          <w:rFonts w:ascii="Times New Roman" w:hAnsi="Times New Roman"/>
          <w:sz w:val="28"/>
          <w:szCs w:val="28"/>
        </w:rPr>
      </w:pPr>
      <w:r>
        <w:rPr>
          <w:rFonts w:ascii="Times New Roman" w:hAnsi="Times New Roman"/>
          <w:sz w:val="28"/>
          <w:szCs w:val="28"/>
        </w:rPr>
        <w:t>Плясоватского</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006911"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 от «</w:t>
      </w:r>
      <w:r w:rsidR="00A55AEB">
        <w:rPr>
          <w:rFonts w:ascii="Times New Roman" w:hAnsi="Times New Roman"/>
          <w:sz w:val="28"/>
          <w:szCs w:val="28"/>
        </w:rPr>
        <w:t>21</w:t>
      </w:r>
      <w:r w:rsidRPr="001151FE">
        <w:rPr>
          <w:rFonts w:ascii="Times New Roman" w:hAnsi="Times New Roman"/>
          <w:sz w:val="28"/>
          <w:szCs w:val="28"/>
        </w:rPr>
        <w:t>»</w:t>
      </w:r>
      <w:r w:rsidR="00A55AEB">
        <w:rPr>
          <w:rFonts w:ascii="Times New Roman" w:hAnsi="Times New Roman"/>
          <w:sz w:val="28"/>
          <w:szCs w:val="28"/>
        </w:rPr>
        <w:t xml:space="preserve"> ноября  </w:t>
      </w:r>
      <w:r w:rsidRPr="001151FE">
        <w:rPr>
          <w:rFonts w:ascii="Times New Roman" w:hAnsi="Times New Roman"/>
          <w:sz w:val="28"/>
          <w:szCs w:val="28"/>
        </w:rPr>
        <w:t xml:space="preserve">2023 г. № </w:t>
      </w:r>
      <w:r w:rsidR="001A0C1A">
        <w:rPr>
          <w:rFonts w:ascii="Times New Roman" w:hAnsi="Times New Roman"/>
          <w:sz w:val="28"/>
          <w:szCs w:val="28"/>
        </w:rPr>
        <w:t>38</w:t>
      </w:r>
    </w:p>
    <w:p w:rsidR="003F40EA" w:rsidRPr="001151FE" w:rsidRDefault="001A0C1A" w:rsidP="00006911">
      <w:pPr>
        <w:ind w:left="5103"/>
        <w:jc w:val="right"/>
        <w:rPr>
          <w:rFonts w:ascii="Times New Roman" w:hAnsi="Times New Roman"/>
          <w:sz w:val="28"/>
          <w:szCs w:val="28"/>
        </w:rPr>
      </w:pPr>
      <w:r>
        <w:rPr>
          <w:rFonts w:ascii="Times New Roman" w:hAnsi="Times New Roman"/>
          <w:sz w:val="28"/>
          <w:szCs w:val="28"/>
          <w:highlight w:val="yellow"/>
        </w:rPr>
        <w:t>(ред. от 10.10. 2024г. №44. 17.10.2024г 3 49</w:t>
      </w:r>
      <w:r w:rsidR="003F40EA" w:rsidRPr="003F40EA">
        <w:rPr>
          <w:rFonts w:ascii="Times New Roman" w:hAnsi="Times New Roman"/>
          <w:sz w:val="28"/>
          <w:szCs w:val="28"/>
          <w:highlight w:val="yellow"/>
        </w:rPr>
        <w:t>)</w:t>
      </w:r>
    </w:p>
    <w:p w:rsidR="001663CD" w:rsidRDefault="001663CD" w:rsidP="00A55AEB">
      <w:pPr>
        <w:jc w:val="center"/>
        <w:rPr>
          <w:rFonts w:ascii="Times New Roman" w:hAnsi="Times New Roman"/>
          <w:sz w:val="28"/>
          <w:szCs w:val="28"/>
        </w:rPr>
      </w:pPr>
    </w:p>
    <w:p w:rsidR="001663CD" w:rsidRDefault="001663CD"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r w:rsidR="001A0C1A">
        <w:rPr>
          <w:b/>
          <w:i w:val="0"/>
          <w:sz w:val="28"/>
          <w:szCs w:val="28"/>
        </w:rPr>
        <w:t>Плясоватского</w:t>
      </w:r>
      <w:r w:rsidR="00A55AEB">
        <w:rPr>
          <w:b/>
          <w:i w:val="0"/>
          <w:sz w:val="28"/>
          <w:szCs w:val="28"/>
        </w:rPr>
        <w:t xml:space="preserve"> </w:t>
      </w:r>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r w:rsidR="00495DFE" w:rsidRPr="00495DFE">
        <w:rPr>
          <w:b/>
          <w:i w:val="0"/>
          <w:sz w:val="28"/>
          <w:szCs w:val="28"/>
        </w:rPr>
        <w:t xml:space="preserve">Верхнехавского </w:t>
      </w:r>
      <w:r w:rsidRPr="00495DFE">
        <w:rPr>
          <w:b/>
          <w:i w:val="0"/>
          <w:sz w:val="28"/>
          <w:szCs w:val="28"/>
        </w:rPr>
        <w:t>муниципального района  Воронежской области</w:t>
      </w:r>
    </w:p>
    <w:p w:rsidR="004A0254" w:rsidRPr="00495DFE" w:rsidRDefault="004A0254" w:rsidP="004A0254">
      <w:pPr>
        <w:pStyle w:val="11"/>
        <w:ind w:firstLine="0"/>
        <w:jc w:val="cente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r w:rsidR="001A0C1A">
        <w:t xml:space="preserve"> Плясоватского</w:t>
      </w:r>
      <w:r w:rsidR="00A55AEB">
        <w:t xml:space="preserve"> </w:t>
      </w:r>
      <w:r w:rsidRPr="00853924">
        <w:t>се</w:t>
      </w:r>
      <w:r w:rsidR="00942E41">
        <w:t>льского</w:t>
      </w:r>
      <w:r w:rsidR="0038330F">
        <w:t xml:space="preserve"> поселения</w:t>
      </w:r>
      <w:r w:rsidRPr="00853924">
        <w:t xml:space="preserve"> </w:t>
      </w:r>
      <w:r w:rsidR="00942E41">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lastRenderedPageBreak/>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1E4B19" w:rsidRPr="00642E82" w:rsidRDefault="001E4B19" w:rsidP="001E4B1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1E4B19">
        <w:rPr>
          <w:rFonts w:ascii="Times New Roman" w:eastAsiaTheme="minorHAnsi" w:hAnsi="Times New Roman"/>
          <w:b/>
          <w:sz w:val="28"/>
          <w:szCs w:val="28"/>
        </w:rPr>
        <w:t xml:space="preserve">- в целях возведения </w:t>
      </w:r>
      <w:hyperlink r:id="rId10" w:history="1">
        <w:r w:rsidRPr="001E4B19">
          <w:rPr>
            <w:rFonts w:ascii="Times New Roman" w:eastAsiaTheme="minorHAnsi" w:hAnsi="Times New Roman"/>
            <w:b/>
            <w:sz w:val="28"/>
            <w:szCs w:val="28"/>
            <w:lang w:eastAsia="en-US"/>
          </w:rPr>
          <w:t>некапитальных</w:t>
        </w:r>
      </w:hyperlink>
      <w:r w:rsidRPr="001E4B19">
        <w:rPr>
          <w:rFonts w:ascii="Times New Roman" w:eastAsiaTheme="minorHAnsi" w:hAnsi="Times New Roman"/>
          <w:b/>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b/>
          <w:sz w:val="28"/>
          <w:szCs w:val="28"/>
          <w:lang w:eastAsia="en-US"/>
        </w:rPr>
        <w:t xml:space="preserve"> </w:t>
      </w:r>
      <w:r>
        <w:rPr>
          <w:rFonts w:ascii="Times New Roman" w:eastAsiaTheme="minorHAnsi" w:hAnsi="Times New Roman" w:cs="Times New Roman"/>
          <w:b/>
          <w:color w:val="auto"/>
          <w:sz w:val="28"/>
          <w:szCs w:val="28"/>
          <w:lang w:eastAsia="en-US" w:bidi="ar-SA"/>
        </w:rPr>
        <w:t>(абзац в ред. октябрь 2024г.)</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lastRenderedPageBreak/>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Pr>
          <w:rFonts w:ascii="Times New Roman" w:hAnsi="Times New Roman" w:cs="Times New Roman"/>
          <w:spacing w:val="7"/>
          <w:sz w:val="28"/>
          <w:szCs w:val="28"/>
        </w:rPr>
        <w:t xml:space="preserve">ацией </w:t>
      </w:r>
      <w:r w:rsidR="001A0C1A">
        <w:rPr>
          <w:rFonts w:ascii="Times New Roman" w:hAnsi="Times New Roman" w:cs="Times New Roman"/>
          <w:spacing w:val="7"/>
          <w:sz w:val="28"/>
          <w:szCs w:val="28"/>
        </w:rPr>
        <w:t>Плясоватского</w:t>
      </w:r>
      <w:r w:rsidR="00A55AEB">
        <w:rPr>
          <w:rFonts w:ascii="Times New Roman" w:hAnsi="Times New Roman" w:cs="Times New Roman"/>
          <w:spacing w:val="7"/>
          <w:sz w:val="28"/>
          <w:szCs w:val="28"/>
        </w:rPr>
        <w:t xml:space="preserve"> </w:t>
      </w:r>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r w:rsidR="00E311A6">
        <w:rPr>
          <w:rFonts w:ascii="Times New Roman" w:hAnsi="Times New Roman" w:cs="Times New Roman"/>
          <w:spacing w:val="7"/>
          <w:sz w:val="28"/>
          <w:szCs w:val="28"/>
        </w:rPr>
        <w:t>Верхнехавского</w:t>
      </w:r>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Pr="003F40EA">
        <w:rPr>
          <w:rStyle w:val="10"/>
          <w:rFonts w:eastAsia="Arial Unicode MS"/>
          <w:lang w:val="ru-RU"/>
        </w:rPr>
        <w:t>(</w:t>
      </w:r>
      <w:r w:rsidR="001A0C1A" w:rsidRPr="00E2403B">
        <w:t>https://</w:t>
      </w:r>
      <w:r w:rsidR="001A0C1A" w:rsidRPr="00E26744">
        <w:t>plasovat-r36.gosuslugi.ru</w:t>
      </w:r>
      <w:r w:rsidR="009D0766" w:rsidRPr="003F40EA">
        <w:rPr>
          <w:rStyle w:val="10"/>
          <w:rFonts w:eastAsia="Arial Unicode MS"/>
          <w:lang w:val="ru-RU"/>
        </w:rPr>
        <w:t xml:space="preserve"> </w:t>
      </w:r>
      <w:r w:rsidR="00A55AEB" w:rsidRPr="003F40EA">
        <w:rPr>
          <w:rStyle w:val="10"/>
          <w:rFonts w:eastAsia="Arial Unicode MS"/>
          <w:lang w:val="ru-RU"/>
        </w:rPr>
        <w:t xml:space="preserve"> </w:t>
      </w:r>
      <w:r w:rsidRPr="003F40EA">
        <w:rPr>
          <w:rStyle w:val="10"/>
          <w:rFonts w:eastAsia="Arial Unicode MS"/>
          <w:lang w:val="ru-RU"/>
        </w:rPr>
        <w:t>)* (далее - сайт Администрации) в информационно</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4F392A">
        <w:rPr>
          <w:rFonts w:ascii="Times New Roman" w:hAnsi="Times New Roman" w:cs="Times New Roman"/>
          <w:spacing w:val="7"/>
          <w:sz w:val="28"/>
          <w:szCs w:val="28"/>
        </w:rPr>
        <w:lastRenderedPageBreak/>
        <w:t>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Pr>
          <w:rFonts w:ascii="Times New Roman" w:hAnsi="Times New Roman" w:cs="Times New Roman"/>
          <w:spacing w:val="7"/>
          <w:sz w:val="28"/>
          <w:szCs w:val="28"/>
        </w:rPr>
        <w:t>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Муниципальная услуга предоставляется Администрац</w:t>
      </w:r>
      <w:r w:rsidR="00DC241B">
        <w:t xml:space="preserve">ией </w:t>
      </w:r>
      <w:r w:rsidR="001A0C1A">
        <w:t>Плясоватского</w:t>
      </w:r>
      <w:r w:rsidR="00A55AEB">
        <w:t xml:space="preserve"> </w:t>
      </w:r>
      <w:r w:rsidR="00DC241B">
        <w:t>сельского поселения Верхнехавского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274D55" w:rsidRDefault="004A0254" w:rsidP="00274D55">
      <w:pPr>
        <w:jc w:val="both"/>
        <w:rPr>
          <w:rFonts w:ascii="Times New Roman" w:hAnsi="Times New Roman" w:cs="Times New Roman"/>
          <w:sz w:val="28"/>
          <w:szCs w:val="28"/>
        </w:rPr>
      </w:pPr>
      <w:r w:rsidRPr="00274D55">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A55AEB">
        <w:rPr>
          <w:rFonts w:ascii="Times New Roman" w:eastAsia="Times New Roman" w:hAnsi="Times New Roman" w:cs="Times New Roman"/>
          <w:sz w:val="28"/>
          <w:szCs w:val="28"/>
        </w:rPr>
        <w:t xml:space="preserve">народных </w:t>
      </w:r>
      <w:r w:rsidR="00274D55" w:rsidRPr="00A55AEB">
        <w:rPr>
          <w:rFonts w:ascii="Times New Roman" w:hAnsi="Times New Roman" w:cs="Times New Roman"/>
          <w:sz w:val="28"/>
          <w:szCs w:val="28"/>
        </w:rPr>
        <w:t xml:space="preserve"> депутатов </w:t>
      </w:r>
      <w:r w:rsidR="001A0C1A">
        <w:rPr>
          <w:rFonts w:ascii="Times New Roman" w:hAnsi="Times New Roman" w:cs="Times New Roman"/>
          <w:sz w:val="28"/>
          <w:szCs w:val="28"/>
        </w:rPr>
        <w:t>Плясоватского</w:t>
      </w:r>
      <w:r w:rsidR="00274D55" w:rsidRPr="00A55AEB">
        <w:rPr>
          <w:rFonts w:ascii="Times New Roman" w:hAnsi="Times New Roman" w:cs="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1A0C1A">
        <w:rPr>
          <w:rFonts w:ascii="Times New Roman" w:hAnsi="Times New Roman" w:cs="Times New Roman"/>
          <w:sz w:val="28"/>
          <w:szCs w:val="28"/>
        </w:rPr>
        <w:t xml:space="preserve"> Плясоватского </w:t>
      </w:r>
      <w:r w:rsidR="00274D55" w:rsidRPr="00A55AEB">
        <w:rPr>
          <w:rFonts w:ascii="Times New Roman" w:hAnsi="Times New Roman" w:cs="Times New Roman"/>
          <w:sz w:val="28"/>
          <w:szCs w:val="28"/>
        </w:rPr>
        <w:t xml:space="preserve">сельского поселения» № </w:t>
      </w:r>
      <w:r w:rsidR="001A0C1A">
        <w:rPr>
          <w:rFonts w:ascii="Times New Roman" w:hAnsi="Times New Roman" w:cs="Times New Roman"/>
          <w:sz w:val="28"/>
          <w:szCs w:val="28"/>
        </w:rPr>
        <w:t>57</w:t>
      </w:r>
      <w:r w:rsidR="00274D55" w:rsidRPr="00A55AEB">
        <w:rPr>
          <w:rFonts w:ascii="Times New Roman" w:hAnsi="Times New Roman" w:cs="Times New Roman"/>
          <w:sz w:val="28"/>
          <w:szCs w:val="28"/>
        </w:rPr>
        <w:t>-</w:t>
      </w:r>
      <w:r w:rsidR="00274D55" w:rsidRPr="00A55AEB">
        <w:rPr>
          <w:rFonts w:ascii="Times New Roman" w:hAnsi="Times New Roman" w:cs="Times New Roman"/>
          <w:sz w:val="28"/>
          <w:szCs w:val="28"/>
          <w:lang w:val="en-US"/>
        </w:rPr>
        <w:t>IV</w:t>
      </w:r>
      <w:r w:rsidR="00274D55" w:rsidRPr="00A55AEB">
        <w:rPr>
          <w:rFonts w:ascii="Times New Roman" w:hAnsi="Times New Roman" w:cs="Times New Roman"/>
          <w:sz w:val="28"/>
          <w:szCs w:val="28"/>
        </w:rPr>
        <w:t xml:space="preserve">-СНД от </w:t>
      </w:r>
      <w:r w:rsidR="001A0C1A">
        <w:rPr>
          <w:rFonts w:ascii="Times New Roman" w:hAnsi="Times New Roman" w:cs="Times New Roman"/>
          <w:sz w:val="28"/>
          <w:szCs w:val="28"/>
        </w:rPr>
        <w:t>24</w:t>
      </w:r>
      <w:r w:rsidR="00274D55" w:rsidRPr="00A55AEB">
        <w:rPr>
          <w:rFonts w:ascii="Times New Roman" w:hAnsi="Times New Roman" w:cs="Times New Roman"/>
          <w:sz w:val="28"/>
          <w:szCs w:val="28"/>
        </w:rPr>
        <w:t xml:space="preserve">.09.2012 г.  </w:t>
      </w:r>
    </w:p>
    <w:p w:rsidR="004A0254" w:rsidRDefault="004A0254" w:rsidP="00274D55">
      <w:pPr>
        <w:pStyle w:val="11"/>
        <w:tabs>
          <w:tab w:val="left" w:pos="1418"/>
        </w:tabs>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3F40EA" w:rsidRPr="003F40EA" w:rsidRDefault="003F40EA" w:rsidP="003F40EA">
      <w:pPr>
        <w:autoSpaceDE w:val="0"/>
        <w:autoSpaceDN w:val="0"/>
        <w:adjustRightInd w:val="0"/>
        <w:jc w:val="both"/>
        <w:rPr>
          <w:rFonts w:ascii="Times New Roman" w:hAnsi="Times New Roman"/>
          <w:b/>
          <w:sz w:val="28"/>
          <w:szCs w:val="28"/>
        </w:rPr>
      </w:pPr>
      <w:r w:rsidRPr="003F40EA">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40EA" w:rsidRPr="003F40EA" w:rsidRDefault="003F40EA" w:rsidP="003F40EA">
      <w:pPr>
        <w:autoSpaceDE w:val="0"/>
        <w:autoSpaceDN w:val="0"/>
        <w:adjustRightInd w:val="0"/>
        <w:ind w:firstLine="540"/>
        <w:jc w:val="both"/>
        <w:rPr>
          <w:rFonts w:ascii="Times New Roman" w:hAnsi="Times New Roman"/>
          <w:b/>
          <w:sz w:val="28"/>
          <w:szCs w:val="28"/>
        </w:rPr>
      </w:pPr>
      <w:bookmarkStart w:id="1" w:name="Par2"/>
      <w:bookmarkEnd w:id="1"/>
      <w:r w:rsidRPr="003F40EA">
        <w:rPr>
          <w:rFonts w:ascii="Times New Roman" w:hAnsi="Times New Roman"/>
          <w:b/>
          <w:sz w:val="28"/>
          <w:szCs w:val="28"/>
        </w:rPr>
        <w:t xml:space="preserve">Результаты предоставления Муниципальной услуги в отношении </w:t>
      </w:r>
      <w:r w:rsidRPr="003F40EA">
        <w:rPr>
          <w:rFonts w:ascii="Times New Roman" w:hAnsi="Times New Roman"/>
          <w:b/>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40C66" w:rsidRDefault="003F40EA" w:rsidP="00040C66">
      <w:pPr>
        <w:pStyle w:val="11"/>
        <w:ind w:firstLine="567"/>
        <w:jc w:val="both"/>
        <w:rPr>
          <w:b/>
          <w:i/>
        </w:rPr>
      </w:pPr>
      <w:r w:rsidRPr="003F40EA">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3F40EA">
        <w:rPr>
          <w:b/>
          <w:lang w:val="en-US"/>
        </w:rPr>
        <w:t>III</w:t>
      </w:r>
      <w:r w:rsidRPr="003F40EA">
        <w:rPr>
          <w:b/>
        </w:rPr>
        <w:t xml:space="preserve"> настоящего Административного регламента.</w:t>
      </w:r>
      <w:r>
        <w:rPr>
          <w:b/>
        </w:rPr>
        <w:t xml:space="preserve"> </w:t>
      </w:r>
      <w:r w:rsidR="00040C66">
        <w:rPr>
          <w:b/>
          <w:i/>
        </w:rPr>
        <w:t>(пункт 6.7 введен октябрь</w:t>
      </w:r>
      <w:r w:rsidR="00040C66" w:rsidRPr="00736217">
        <w:rPr>
          <w:b/>
          <w:i/>
        </w:rPr>
        <w:t xml:space="preserve"> 2024 г.)</w:t>
      </w:r>
    </w:p>
    <w:p w:rsidR="003F40EA" w:rsidRPr="003F40EA" w:rsidRDefault="003F40EA" w:rsidP="003F40EA">
      <w:pPr>
        <w:autoSpaceDE w:val="0"/>
        <w:autoSpaceDN w:val="0"/>
        <w:adjustRightInd w:val="0"/>
        <w:ind w:firstLine="540"/>
        <w:jc w:val="both"/>
        <w:rPr>
          <w:rFonts w:ascii="Times New Roman" w:hAnsi="Times New Roman"/>
          <w:b/>
          <w:sz w:val="28"/>
          <w:szCs w:val="28"/>
        </w:rPr>
      </w:pPr>
    </w:p>
    <w:p w:rsidR="003F40EA" w:rsidRPr="000B03A3" w:rsidRDefault="003F40EA" w:rsidP="009F098E">
      <w:pPr>
        <w:pStyle w:val="11"/>
        <w:ind w:firstLine="567"/>
        <w:jc w:val="both"/>
        <w:rPr>
          <w:rFonts w:eastAsiaTheme="minorHAnsi"/>
        </w:rPr>
      </w:pP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w:t>
      </w:r>
      <w:r w:rsidRPr="001130BE">
        <w:rPr>
          <w:rFonts w:ascii="Times New Roman" w:hAnsi="Times New Roman" w:cs="Times New Roman"/>
          <w:color w:val="auto"/>
          <w:sz w:val="28"/>
          <w:szCs w:val="28"/>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9D0766" w:rsidRPr="001A0C1A" w:rsidRDefault="004A0254" w:rsidP="009D0766">
      <w:pPr>
        <w:pStyle w:val="25"/>
        <w:shd w:val="clear" w:color="auto" w:fill="auto"/>
        <w:tabs>
          <w:tab w:val="left" w:pos="1341"/>
        </w:tabs>
        <w:spacing w:before="0" w:after="0"/>
        <w:ind w:firstLine="0"/>
        <w:rPr>
          <w:b/>
          <w:color w:val="000000" w:themeColor="text1"/>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w:t>
      </w:r>
      <w:r w:rsidRPr="009D0766">
        <w:rPr>
          <w:sz w:val="28"/>
          <w:szCs w:val="28"/>
        </w:rPr>
        <w:t xml:space="preserve">Администрации </w:t>
      </w:r>
      <w:r w:rsidR="00BE137C" w:rsidRPr="009D0766">
        <w:rPr>
          <w:sz w:val="28"/>
          <w:szCs w:val="28"/>
        </w:rPr>
        <w:t xml:space="preserve"> в подразделе «Регламенты» раздела «Муниципальные услуги»  </w:t>
      </w:r>
      <w:r w:rsidR="00BE137C" w:rsidRPr="003F40EA">
        <w:rPr>
          <w:rStyle w:val="10"/>
          <w:lang w:val="ru-RU"/>
        </w:rPr>
        <w:t>п</w:t>
      </w:r>
      <w:r w:rsidR="001A0C1A">
        <w:rPr>
          <w:rStyle w:val="10"/>
          <w:lang w:val="ru-RU"/>
        </w:rPr>
        <w:t xml:space="preserve">о </w:t>
      </w:r>
      <w:r w:rsidR="00BE137C" w:rsidRPr="003F40EA">
        <w:rPr>
          <w:rStyle w:val="10"/>
          <w:lang w:val="ru-RU"/>
        </w:rPr>
        <w:t>адрес</w:t>
      </w:r>
      <w:r w:rsidR="009D0766" w:rsidRPr="003F40EA">
        <w:rPr>
          <w:rStyle w:val="10"/>
          <w:lang w:val="ru-RU"/>
        </w:rPr>
        <w:t>у</w:t>
      </w:r>
      <w:r w:rsidR="001A0C1A">
        <w:rPr>
          <w:rStyle w:val="10"/>
          <w:lang w:val="ru-RU"/>
        </w:rPr>
        <w:t xml:space="preserve">: </w:t>
      </w:r>
      <w:r w:rsidR="001A0C1A">
        <w:rPr>
          <w:rStyle w:val="10"/>
          <w:lang w:val="ru-RU"/>
        </w:rPr>
        <w:tab/>
      </w:r>
      <w:hyperlink w:history="1">
        <w:r w:rsidR="001A0C1A" w:rsidRPr="001A0C1A">
          <w:rPr>
            <w:rStyle w:val="ad"/>
            <w:b/>
            <w:color w:val="000000" w:themeColor="text1"/>
            <w:sz w:val="28"/>
            <w:szCs w:val="28"/>
          </w:rPr>
          <w:t>https://plasovat-r36.gosuslugi.ru /</w:t>
        </w:r>
        <w:r w:rsidR="001A0C1A" w:rsidRPr="001A0C1A">
          <w:rPr>
            <w:rStyle w:val="ad"/>
            <w:b/>
            <w:color w:val="000000" w:themeColor="text1"/>
            <w:sz w:val="28"/>
            <w:szCs w:val="28"/>
            <w:lang w:val="en-US"/>
          </w:rPr>
          <w:t>deyatelnost</w:t>
        </w:r>
        <w:r w:rsidR="001A0C1A" w:rsidRPr="001A0C1A">
          <w:rPr>
            <w:rStyle w:val="ad"/>
            <w:b/>
            <w:color w:val="000000" w:themeColor="text1"/>
            <w:sz w:val="28"/>
            <w:szCs w:val="28"/>
          </w:rPr>
          <w:t>/</w:t>
        </w:r>
        <w:r w:rsidR="001A0C1A" w:rsidRPr="001A0C1A">
          <w:rPr>
            <w:rStyle w:val="ad"/>
            <w:b/>
            <w:color w:val="000000" w:themeColor="text1"/>
            <w:sz w:val="28"/>
            <w:szCs w:val="28"/>
            <w:lang w:val="en-US"/>
          </w:rPr>
          <w:t>administratsiya</w:t>
        </w:r>
        <w:r w:rsidR="001A0C1A" w:rsidRPr="001A0C1A">
          <w:rPr>
            <w:rStyle w:val="ad"/>
            <w:b/>
            <w:color w:val="000000" w:themeColor="text1"/>
            <w:sz w:val="28"/>
            <w:szCs w:val="28"/>
          </w:rPr>
          <w:t>/</w:t>
        </w:r>
        <w:r w:rsidR="001A0C1A" w:rsidRPr="001A0C1A">
          <w:rPr>
            <w:rStyle w:val="ad"/>
            <w:b/>
            <w:color w:val="000000" w:themeColor="text1"/>
            <w:sz w:val="28"/>
            <w:szCs w:val="28"/>
            <w:lang w:val="en-US"/>
          </w:rPr>
          <w:t>munitsipalnye</w:t>
        </w:r>
        <w:r w:rsidR="001A0C1A" w:rsidRPr="001A0C1A">
          <w:rPr>
            <w:rStyle w:val="ad"/>
            <w:b/>
            <w:color w:val="000000" w:themeColor="text1"/>
            <w:sz w:val="28"/>
            <w:szCs w:val="28"/>
          </w:rPr>
          <w:t>-</w:t>
        </w:r>
        <w:r w:rsidR="001A0C1A" w:rsidRPr="001A0C1A">
          <w:rPr>
            <w:rStyle w:val="ad"/>
            <w:b/>
            <w:color w:val="000000" w:themeColor="text1"/>
            <w:sz w:val="28"/>
            <w:szCs w:val="28"/>
            <w:lang w:val="en-US"/>
          </w:rPr>
          <w:t>uslugi</w:t>
        </w:r>
        <w:r w:rsidR="001A0C1A" w:rsidRPr="001A0C1A">
          <w:rPr>
            <w:rStyle w:val="ad"/>
            <w:b/>
            <w:color w:val="000000" w:themeColor="text1"/>
            <w:sz w:val="28"/>
            <w:szCs w:val="28"/>
          </w:rPr>
          <w:t>/</w:t>
        </w:r>
        <w:r w:rsidR="001A0C1A" w:rsidRPr="001A0C1A">
          <w:rPr>
            <w:rStyle w:val="ad"/>
            <w:b/>
            <w:color w:val="000000" w:themeColor="text1"/>
            <w:sz w:val="28"/>
            <w:szCs w:val="28"/>
            <w:lang w:val="en-US"/>
          </w:rPr>
          <w:t>reglamenty</w:t>
        </w:r>
        <w:r w:rsidR="001A0C1A" w:rsidRPr="001A0C1A">
          <w:rPr>
            <w:rStyle w:val="ad"/>
            <w:b/>
            <w:color w:val="000000" w:themeColor="text1"/>
            <w:sz w:val="28"/>
            <w:szCs w:val="28"/>
          </w:rPr>
          <w:t>/</w:t>
        </w:r>
      </w:hyperlink>
      <w:r w:rsidR="009D0766" w:rsidRPr="001A0C1A">
        <w:rPr>
          <w:b/>
          <w:color w:val="000000" w:themeColor="text1"/>
          <w:sz w:val="28"/>
          <w:szCs w:val="28"/>
        </w:rPr>
        <w:t xml:space="preserve"> </w:t>
      </w:r>
      <w:r w:rsidR="009D0766" w:rsidRPr="001A0C1A">
        <w:rPr>
          <w:rStyle w:val="ab"/>
          <w:b/>
          <w:color w:val="000000" w:themeColor="text1"/>
          <w:sz w:val="28"/>
          <w:szCs w:val="28"/>
        </w:rPr>
        <w:t xml:space="preserve"> .</w:t>
      </w:r>
    </w:p>
    <w:p w:rsidR="00BE137C" w:rsidRPr="001A0C1A" w:rsidRDefault="00BE137C" w:rsidP="00BE137C">
      <w:pPr>
        <w:pStyle w:val="25"/>
        <w:shd w:val="clear" w:color="auto" w:fill="auto"/>
        <w:tabs>
          <w:tab w:val="left" w:pos="1341"/>
        </w:tabs>
        <w:spacing w:before="0" w:after="0" w:line="240" w:lineRule="auto"/>
        <w:ind w:firstLine="0"/>
        <w:rPr>
          <w:b/>
          <w:color w:val="000000" w:themeColor="text1"/>
          <w:sz w:val="28"/>
          <w:szCs w:val="28"/>
          <w:highlight w:val="yellow"/>
        </w:rPr>
      </w:pPr>
    </w:p>
    <w:p w:rsidR="004A0254" w:rsidRDefault="004A0254" w:rsidP="00BE137C">
      <w:pPr>
        <w:pStyle w:val="25"/>
        <w:shd w:val="clear" w:color="auto" w:fill="auto"/>
        <w:tabs>
          <w:tab w:val="left" w:pos="1341"/>
        </w:tabs>
        <w:spacing w:before="0" w:after="0" w:line="240" w:lineRule="auto"/>
        <w:ind w:firstLine="0"/>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527DD" w:rsidRPr="00642E82" w:rsidRDefault="00D527DD" w:rsidP="00D527DD">
      <w:pPr>
        <w:pStyle w:val="11"/>
        <w:tabs>
          <w:tab w:val="left" w:pos="1052"/>
        </w:tabs>
        <w:ind w:firstLine="567"/>
        <w:jc w:val="both"/>
        <w:rPr>
          <w:b/>
        </w:rPr>
      </w:pPr>
      <w:r w:rsidRPr="00642E82">
        <w:rPr>
          <w:rFonts w:eastAsiaTheme="minorHAnsi"/>
          <w:b/>
        </w:rPr>
        <w:t xml:space="preserve">9.1.2. </w:t>
      </w:r>
      <w:r w:rsidRPr="00642E82">
        <w:rPr>
          <w:b/>
        </w:rPr>
        <w:t>В случае обращения с заявлением о размещении объектов в целях, предусмотренных пунктом 1 статьи 39.36 Земельного кодекса РФ:</w:t>
      </w:r>
    </w:p>
    <w:p w:rsidR="00D527DD" w:rsidRPr="00642E82" w:rsidRDefault="00D527DD" w:rsidP="00D527DD">
      <w:pPr>
        <w:pStyle w:val="11"/>
        <w:tabs>
          <w:tab w:val="left" w:pos="1052"/>
        </w:tabs>
        <w:ind w:firstLine="567"/>
        <w:jc w:val="both"/>
        <w:rPr>
          <w:b/>
        </w:rPr>
      </w:pPr>
      <w:r w:rsidRPr="00642E82">
        <w:rPr>
          <w:b/>
        </w:rPr>
        <w:t>а) заявление о предоставлении Муниципальной услуги, содержащее следующие сведения:</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lastRenderedPageBreak/>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почтовый адрес, адрес электронной почты, номер телефона для связи с заявителем или представителем заявителя</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адресные ориентиры земель или земельного участка, его площадь;</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кадастровый номер земельного участка – в случае, если планируется использование всего земельного участка или его части;</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цель использования земель или земельного участка в соответствии с Постановлением Правительства РФ от 03.12.2014 № 1300;</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xml:space="preserve">- срок использования земель или земельного участка; </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642E82">
        <w:rPr>
          <w:rFonts w:ascii="Times New Roman" w:eastAsiaTheme="minorHAnsi" w:hAnsi="Times New Roman" w:cs="Times New Roman"/>
          <w:b/>
          <w:color w:val="auto"/>
          <w:sz w:val="28"/>
          <w:szCs w:val="28"/>
          <w:lang w:eastAsia="en-US" w:bidi="ar-SA"/>
        </w:rPr>
        <w:lastRenderedPageBreak/>
        <w:t xml:space="preserve">соответствии с </w:t>
      </w:r>
      <w:hyperlink r:id="rId20"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и) типовое архитектурное решение, выполненное в соответствии с требованиями, установленны</w:t>
      </w:r>
      <w:r w:rsidR="00F62FA8">
        <w:rPr>
          <w:rFonts w:ascii="Times New Roman" w:eastAsiaTheme="minorHAnsi" w:hAnsi="Times New Roman" w:cs="Times New Roman"/>
          <w:b/>
          <w:color w:val="auto"/>
          <w:sz w:val="28"/>
          <w:szCs w:val="28"/>
          <w:lang w:eastAsia="en-US" w:bidi="ar-SA"/>
        </w:rPr>
        <w:t xml:space="preserve">ми нормативным правовым актом органа местного самоуправления </w:t>
      </w:r>
      <w:r w:rsidRPr="00642E82">
        <w:rPr>
          <w:rFonts w:ascii="Times New Roman" w:eastAsiaTheme="minorHAnsi" w:hAnsi="Times New Roman" w:cs="Times New Roman"/>
          <w:b/>
          <w:color w:val="auto"/>
          <w:sz w:val="28"/>
          <w:szCs w:val="28"/>
          <w:lang w:eastAsia="en-US" w:bidi="ar-SA"/>
        </w:rPr>
        <w:t xml:space="preserve">по месту расположения </w:t>
      </w:r>
      <w:r w:rsidRPr="00642E82">
        <w:rPr>
          <w:rFonts w:ascii="Times New Roman" w:eastAsiaTheme="minorHAnsi" w:hAnsi="Times New Roman"/>
          <w:b/>
          <w:sz w:val="28"/>
          <w:szCs w:val="28"/>
          <w:lang w:eastAsia="en-US"/>
        </w:rPr>
        <w:t>о</w:t>
      </w:r>
      <w:r w:rsidRPr="00642E82">
        <w:rPr>
          <w:rFonts w:ascii="Times New Roman" w:eastAsiaTheme="minorHAnsi" w:hAnsi="Times New Roman" w:cs="Times New Roman"/>
          <w:b/>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642E82">
        <w:rPr>
          <w:rFonts w:ascii="Times New Roman" w:eastAsiaTheme="minorHAnsi" w:hAnsi="Times New Roman"/>
          <w:b/>
          <w:sz w:val="28"/>
          <w:szCs w:val="28"/>
          <w:lang w:eastAsia="en-US"/>
        </w:rPr>
        <w:t>вязи и опор двойного назначения;</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w:t>
      </w:r>
      <w:r w:rsidR="00F62FA8">
        <w:rPr>
          <w:rFonts w:ascii="Times New Roman" w:eastAsiaTheme="minorHAnsi" w:hAnsi="Times New Roman"/>
          <w:b/>
          <w:sz w:val="28"/>
          <w:szCs w:val="28"/>
          <w:lang w:eastAsia="en-US"/>
        </w:rPr>
        <w:t xml:space="preserve">ном </w:t>
      </w:r>
      <w:r w:rsidR="00F62FA8">
        <w:rPr>
          <w:rFonts w:ascii="Times New Roman" w:eastAsiaTheme="minorHAnsi" w:hAnsi="Times New Roman" w:cs="Times New Roman"/>
          <w:b/>
          <w:color w:val="auto"/>
          <w:sz w:val="28"/>
          <w:szCs w:val="28"/>
          <w:lang w:eastAsia="en-US" w:bidi="ar-SA"/>
        </w:rPr>
        <w:t xml:space="preserve">нормативным правовым актом органа местного самоуправления </w:t>
      </w:r>
      <w:r w:rsidRPr="00642E82">
        <w:rPr>
          <w:rFonts w:ascii="Times New Roman" w:eastAsiaTheme="minorHAnsi" w:hAnsi="Times New Roman"/>
          <w:b/>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lastRenderedPageBreak/>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642E82">
        <w:rPr>
          <w:rFonts w:ascii="Times New Roman" w:eastAsiaTheme="minorHAnsi" w:hAnsi="Times New Roman" w:cs="Times New Roman"/>
          <w:b/>
          <w:color w:val="auto"/>
          <w:sz w:val="28"/>
          <w:szCs w:val="28"/>
          <w:lang w:eastAsia="en-US" w:bidi="ar-SA"/>
        </w:rPr>
        <w:t>.</w:t>
      </w:r>
    </w:p>
    <w:p w:rsidR="00D527DD" w:rsidRDefault="00D527DD" w:rsidP="00D527DD">
      <w:pPr>
        <w:pStyle w:val="aa"/>
        <w:autoSpaceDE w:val="0"/>
        <w:autoSpaceDN w:val="0"/>
        <w:adjustRightInd w:val="0"/>
        <w:spacing w:after="0"/>
        <w:ind w:left="0"/>
        <w:rPr>
          <w:rFonts w:ascii="Times New Roman" w:eastAsiaTheme="minorHAnsi" w:hAnsi="Times New Roman"/>
          <w:b/>
          <w:i/>
          <w:sz w:val="28"/>
          <w:szCs w:val="28"/>
        </w:rPr>
      </w:pPr>
      <w:r w:rsidRPr="00642E82">
        <w:rPr>
          <w:rFonts w:ascii="Times New Roman" w:eastAsiaTheme="minorHAnsi" w:hAnsi="Times New Roman"/>
          <w:b/>
          <w:i/>
          <w:sz w:val="28"/>
          <w:szCs w:val="28"/>
        </w:rPr>
        <w:t>(п</w:t>
      </w:r>
      <w:r>
        <w:rPr>
          <w:rFonts w:ascii="Times New Roman" w:eastAsiaTheme="minorHAnsi" w:hAnsi="Times New Roman"/>
          <w:b/>
          <w:i/>
          <w:sz w:val="28"/>
          <w:szCs w:val="28"/>
        </w:rPr>
        <w:t>ункт 9.1.2 в ред. октябрь</w:t>
      </w:r>
      <w:r w:rsidRPr="00642E82">
        <w:rPr>
          <w:rFonts w:ascii="Times New Roman" w:eastAsiaTheme="minorHAnsi" w:hAnsi="Times New Roman"/>
          <w:b/>
          <w:i/>
          <w:sz w:val="28"/>
          <w:szCs w:val="28"/>
        </w:rPr>
        <w:t xml:space="preserve"> 2024 г.)</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w:t>
      </w:r>
      <w:r w:rsidR="00CE1F1C">
        <w:t>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lastRenderedPageBreak/>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00D1622F" w:rsidRPr="00D1622F">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lastRenderedPageBreak/>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6">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7">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87EB0" w:rsidRDefault="00487EB0" w:rsidP="00487EB0">
      <w:pPr>
        <w:pStyle w:val="aa"/>
        <w:autoSpaceDE w:val="0"/>
        <w:autoSpaceDN w:val="0"/>
        <w:adjustRightInd w:val="0"/>
        <w:spacing w:after="0" w:line="240" w:lineRule="auto"/>
        <w:ind w:left="0"/>
        <w:rPr>
          <w:rFonts w:ascii="Times New Roman" w:eastAsiaTheme="minorHAnsi" w:hAnsi="Times New Roman"/>
          <w:b/>
          <w:sz w:val="28"/>
          <w:szCs w:val="28"/>
        </w:rPr>
      </w:pPr>
      <w:r w:rsidRPr="00FB5A9E">
        <w:rPr>
          <w:rFonts w:ascii="Times New Roman" w:eastAsiaTheme="minorHAnsi" w:hAnsi="Times New Roman"/>
          <w:b/>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487EB0" w:rsidRPr="00FB5A9E" w:rsidRDefault="00487EB0" w:rsidP="00487EB0">
      <w:pPr>
        <w:pStyle w:val="aa"/>
        <w:autoSpaceDE w:val="0"/>
        <w:autoSpaceDN w:val="0"/>
        <w:adjustRightInd w:val="0"/>
        <w:spacing w:after="0" w:line="240" w:lineRule="auto"/>
        <w:ind w:left="0"/>
        <w:rPr>
          <w:rFonts w:ascii="Times New Roman" w:hAnsi="Times New Roman"/>
          <w:b/>
          <w:i/>
          <w:sz w:val="28"/>
          <w:szCs w:val="28"/>
        </w:rPr>
      </w:pPr>
      <w:r>
        <w:rPr>
          <w:rFonts w:ascii="Times New Roman" w:eastAsiaTheme="minorHAnsi" w:hAnsi="Times New Roman"/>
          <w:b/>
          <w:i/>
          <w:sz w:val="28"/>
          <w:szCs w:val="28"/>
        </w:rPr>
        <w:t>(пункт 12.3.9 введен октябрь</w:t>
      </w:r>
      <w:r w:rsidRPr="00FB5A9E">
        <w:rPr>
          <w:rFonts w:ascii="Times New Roman" w:eastAsiaTheme="minorHAnsi" w:hAnsi="Times New Roman"/>
          <w:b/>
          <w:i/>
          <w:sz w:val="28"/>
          <w:szCs w:val="28"/>
        </w:rPr>
        <w:t xml:space="preserve"> 2024г.)</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A453DB">
        <w:rPr>
          <w:spacing w:val="0"/>
          <w:sz w:val="28"/>
          <w:szCs w:val="28"/>
        </w:rPr>
        <w:t xml:space="preserve">, </w:t>
      </w:r>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16.9. Тексты материалов, размещенных на информационном стенде, </w:t>
      </w:r>
      <w:r w:rsidRPr="00F85161">
        <w:rPr>
          <w:rFonts w:ascii="Times New Roman" w:hAnsi="Times New Roman" w:cs="Times New Roman"/>
          <w:sz w:val="28"/>
          <w:szCs w:val="28"/>
        </w:rPr>
        <w:lastRenderedPageBreak/>
        <w:t>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ж) соблюдение сроков предоставления Муниципальной услуги и сроков выполнения административных процедур при предоставлении Муниципальной </w:t>
      </w:r>
      <w:r w:rsidRPr="00F85161">
        <w:rPr>
          <w:rFonts w:ascii="Times New Roman" w:hAnsi="Times New Roman" w:cs="Times New Roman"/>
          <w:sz w:val="28"/>
          <w:szCs w:val="28"/>
        </w:rPr>
        <w:lastRenderedPageBreak/>
        <w:t>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w:t>
      </w:r>
      <w:r>
        <w:rPr>
          <w:rFonts w:ascii="Times New Roman" w:hAnsi="Times New Roman"/>
          <w:sz w:val="28"/>
          <w:szCs w:val="28"/>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F85161">
        <w:rPr>
          <w:rFonts w:ascii="Times New Roman" w:hAnsi="Times New Roman" w:cs="Times New Roman"/>
          <w:sz w:val="28"/>
          <w:szCs w:val="28"/>
        </w:rPr>
        <w:lastRenderedPageBreak/>
        <w:t xml:space="preserve">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аявлений посредством ЕПГУ, РПГУ.</w:t>
      </w:r>
    </w:p>
    <w:p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lastRenderedPageBreak/>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lastRenderedPageBreak/>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Pr>
          <w:rFonts w:ascii="Times New Roman" w:hAnsi="Times New Roman" w:cs="Times New Roman"/>
          <w:color w:val="auto"/>
          <w:sz w:val="28"/>
          <w:szCs w:val="28"/>
        </w:rPr>
        <w:t>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9"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w:t>
      </w:r>
      <w:r w:rsidRPr="00FE7CEA">
        <w:rPr>
          <w:rFonts w:ascii="Times New Roman" w:hAnsi="Times New Roman"/>
          <w:sz w:val="28"/>
          <w:szCs w:val="28"/>
        </w:rPr>
        <w:lastRenderedPageBreak/>
        <w:t>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0"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выписку из Единого государственного реестра юридических лиц о </w:t>
      </w:r>
      <w:r w:rsidRPr="002339BA">
        <w:rPr>
          <w:rFonts w:ascii="Times New Roman" w:eastAsia="SimSun" w:hAnsi="Times New Roman" w:cs="Times New Roman"/>
          <w:sz w:val="28"/>
          <w:szCs w:val="28"/>
        </w:rPr>
        <w:lastRenderedPageBreak/>
        <w:t>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1"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176C4B">
        <w:rPr>
          <w:rFonts w:ascii="Times New Roman" w:hAnsi="Times New Roman" w:cs="Times New Roman"/>
          <w:sz w:val="28"/>
          <w:szCs w:val="28"/>
        </w:rPr>
        <w:lastRenderedPageBreak/>
        <w:t xml:space="preserve">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Результатом административной процедуры является сформированный и 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A754DD" w:rsidRPr="00A754DD" w:rsidRDefault="00A754DD" w:rsidP="00A754DD">
      <w:pPr>
        <w:pStyle w:val="11"/>
        <w:ind w:firstLine="567"/>
        <w:jc w:val="both"/>
        <w:rPr>
          <w:b/>
        </w:rPr>
      </w:pP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2" w:history="1">
        <w:r w:rsidRPr="00A754DD">
          <w:rPr>
            <w:b/>
          </w:rPr>
          <w:t>статьей 11</w:t>
        </w:r>
      </w:hyperlink>
      <w:r w:rsidRPr="00A754DD">
        <w:rPr>
          <w:b/>
        </w:rPr>
        <w:t xml:space="preserve"> указанного Федерального закона.</w:t>
      </w:r>
    </w:p>
    <w:p w:rsidR="00A754DD" w:rsidRPr="00A754DD" w:rsidRDefault="00A754DD" w:rsidP="00A754DD">
      <w:pPr>
        <w:pStyle w:val="11"/>
        <w:ind w:firstLine="567"/>
        <w:jc w:val="both"/>
        <w:rPr>
          <w:b/>
          <w:i/>
        </w:rPr>
      </w:pPr>
      <w:r w:rsidRPr="00A754DD">
        <w:rPr>
          <w:b/>
          <w:i/>
        </w:rPr>
        <w:t>(абзац введен октябрь 2024 г.)</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r w:rsidR="00D933B2">
        <w:rPr>
          <w:rFonts w:ascii="Times New Roman" w:hAnsi="Times New Roman"/>
          <w:sz w:val="28"/>
          <w:szCs w:val="28"/>
        </w:rPr>
        <w:t>Плясоватского</w:t>
      </w:r>
      <w:r w:rsidR="009D0766">
        <w:rPr>
          <w:rFonts w:ascii="Times New Roman" w:hAnsi="Times New Roman"/>
          <w:sz w:val="28"/>
          <w:szCs w:val="28"/>
        </w:rPr>
        <w:t xml:space="preserve"> </w:t>
      </w:r>
      <w:r w:rsidR="00137D9C">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Верхнехавского</w:t>
      </w:r>
      <w:r>
        <w:rPr>
          <w:rFonts w:ascii="Times New Roman" w:hAnsi="Times New Roman"/>
          <w:sz w:val="28"/>
          <w:szCs w:val="28"/>
        </w:rPr>
        <w:t xml:space="preserve"> муниципального района Воронежской </w:t>
      </w:r>
      <w:r>
        <w:rPr>
          <w:rFonts w:ascii="Times New Roman" w:hAnsi="Times New Roman"/>
          <w:sz w:val="28"/>
          <w:szCs w:val="28"/>
        </w:rPr>
        <w:lastRenderedPageBreak/>
        <w:t>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 xml:space="preserve">Разрешение на размещение объекта на землях, земельном участке или части земельного участка, находящихся в </w:t>
      </w:r>
      <w:r w:rsidR="002A3AA5" w:rsidRPr="002A3AA5">
        <w:rPr>
          <w:b/>
        </w:rPr>
        <w:lastRenderedPageBreak/>
        <w:t>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55502F" w:rsidRPr="00A754DD" w:rsidRDefault="00A754DD" w:rsidP="0055502F">
      <w:pPr>
        <w:pStyle w:val="11"/>
        <w:ind w:firstLine="567"/>
        <w:jc w:val="both"/>
        <w:rPr>
          <w:b/>
          <w:i/>
        </w:rPr>
      </w:pPr>
      <w:r w:rsidRPr="00A754DD">
        <w:rPr>
          <w:rFonts w:eastAsiaTheme="minorHAnsi"/>
          <w:b/>
        </w:rPr>
        <w:t xml:space="preserve"> </w:t>
      </w: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3" w:history="1">
        <w:r w:rsidRPr="00A754DD">
          <w:rPr>
            <w:b/>
          </w:rPr>
          <w:t>статьей 11</w:t>
        </w:r>
      </w:hyperlink>
      <w:r w:rsidRPr="00A754DD">
        <w:rPr>
          <w:b/>
        </w:rPr>
        <w:t xml:space="preserve"> указанного Федераль</w:t>
      </w:r>
      <w:r>
        <w:rPr>
          <w:b/>
        </w:rPr>
        <w:t xml:space="preserve">ного закона. </w:t>
      </w:r>
      <w:r w:rsidR="0055502F" w:rsidRPr="00A754DD">
        <w:rPr>
          <w:b/>
          <w:i/>
        </w:rPr>
        <w:t>(абзац введен октябрь 2024 г.)</w:t>
      </w: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w:t>
      </w:r>
      <w:r w:rsidR="00C51BEF">
        <w:rPr>
          <w:rFonts w:ascii="Times New Roman" w:hAnsi="Times New Roman"/>
          <w:sz w:val="28"/>
          <w:szCs w:val="28"/>
        </w:rPr>
        <w:lastRenderedPageBreak/>
        <w:t>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r w:rsidR="00D933B2">
        <w:rPr>
          <w:rFonts w:ascii="Times New Roman" w:hAnsi="Times New Roman"/>
          <w:sz w:val="28"/>
          <w:szCs w:val="28"/>
        </w:rPr>
        <w:t>Плясоватского</w:t>
      </w:r>
      <w:r w:rsidR="009D0766">
        <w:rPr>
          <w:rFonts w:ascii="Times New Roman" w:hAnsi="Times New Roman"/>
          <w:sz w:val="28"/>
          <w:szCs w:val="28"/>
        </w:rPr>
        <w:t xml:space="preserve"> </w:t>
      </w:r>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Верхнехавского муниципального района Воронежской области</w:t>
      </w:r>
      <w:r w:rsidR="00502BEE" w:rsidRPr="009476CE">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w:t>
      </w:r>
      <w:r>
        <w:lastRenderedPageBreak/>
        <w:t>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w:t>
      </w:r>
      <w:r>
        <w:rPr>
          <w:rFonts w:eastAsiaTheme="minorHAnsi"/>
        </w:rPr>
        <w:lastRenderedPageBreak/>
        <w:t xml:space="preserve">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lastRenderedPageBreak/>
        <w:t xml:space="preserve">области </w:t>
      </w:r>
      <w:r w:rsidRPr="0022029F">
        <w:t xml:space="preserve">и нормативных правовых актов </w:t>
      </w:r>
      <w:r w:rsidR="0089030F">
        <w:t xml:space="preserve">Верхнехавского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lastRenderedPageBreak/>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1151FE" w:rsidRDefault="001C24EB" w:rsidP="001C24EB">
      <w:pPr>
        <w:autoSpaceDE w:val="0"/>
        <w:autoSpaceDN w:val="0"/>
        <w:adjustRightInd w:val="0"/>
        <w:rPr>
          <w:rFonts w:ascii="Times New Roman" w:hAnsi="Times New Roman"/>
          <w:bCs/>
          <w:sz w:val="28"/>
          <w:szCs w:val="28"/>
        </w:rPr>
      </w:pP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w:t>
      </w:r>
      <w:r w:rsidRPr="001151FE">
        <w:rPr>
          <w:rFonts w:ascii="Times New Roman" w:hAnsi="Times New Roman"/>
          <w:bCs/>
          <w:sz w:val="28"/>
          <w:szCs w:val="28"/>
        </w:rPr>
        <w:lastRenderedPageBreak/>
        <w:t>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Оснований для отказа в рассмотрении жалобы не имеется.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наименование администрации, должностного лица администрации либо </w:t>
      </w:r>
      <w:r w:rsidRPr="001151FE">
        <w:rPr>
          <w:rFonts w:ascii="Times New Roman" w:hAnsi="Times New Roman"/>
          <w:bCs/>
          <w:sz w:val="28"/>
          <w:szCs w:val="28"/>
        </w:rPr>
        <w:lastRenderedPageBreak/>
        <w:t>муниципального служащего, решения и действия (бездействие) которых обжалуются;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9D0766">
        <w:rPr>
          <w:rFonts w:ascii="Times New Roman" w:hAnsi="Times New Roman"/>
          <w:bCs/>
          <w:sz w:val="28"/>
          <w:szCs w:val="28"/>
        </w:rPr>
        <w:t xml:space="preserve">Александровского </w:t>
      </w:r>
      <w:r w:rsidRPr="001151FE">
        <w:rPr>
          <w:rFonts w:ascii="Times New Roman" w:hAnsi="Times New Roman"/>
          <w:bCs/>
          <w:sz w:val="28"/>
          <w:szCs w:val="28"/>
        </w:rPr>
        <w:t>сельского поселения.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9D0766">
        <w:rPr>
          <w:rFonts w:ascii="Times New Roman" w:hAnsi="Times New Roman"/>
          <w:bCs/>
          <w:sz w:val="28"/>
          <w:szCs w:val="28"/>
        </w:rPr>
        <w:t xml:space="preserve">Александровского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p43"/>
      <w:bookmarkStart w:id="3" w:name="_Toc134019825"/>
      <w:bookmarkEnd w:id="2"/>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w:t>
      </w:r>
      <w:r w:rsidRPr="00990048">
        <w:rPr>
          <w:rFonts w:ascii="Times New Roman" w:hAnsi="Times New Roman" w:cs="Times New Roman"/>
          <w:color w:val="auto"/>
          <w:sz w:val="28"/>
          <w:szCs w:val="28"/>
        </w:rPr>
        <w:lastRenderedPageBreak/>
        <w:t>(бездействия)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5"/>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5F7ED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6"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7"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5F7EDB"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8"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39"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4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2"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F7EDB"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2"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3"/>
      <w:headerReference w:type="default" r:id="rId54"/>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DB" w:rsidRDefault="005F7EDB">
      <w:r>
        <w:separator/>
      </w:r>
    </w:p>
  </w:endnote>
  <w:endnote w:type="continuationSeparator" w:id="0">
    <w:p w:rsidR="005F7EDB" w:rsidRDefault="005F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DB" w:rsidRDefault="005F7EDB">
      <w:r>
        <w:separator/>
      </w:r>
    </w:p>
  </w:footnote>
  <w:footnote w:type="continuationSeparator" w:id="0">
    <w:p w:rsidR="005F7EDB" w:rsidRDefault="005F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21597501"/>
      <w:docPartObj>
        <w:docPartGallery w:val="Page Numbers (Top of Page)"/>
        <w:docPartUnique/>
      </w:docPartObj>
    </w:sdtPr>
    <w:sdtEndPr/>
    <w:sdtContent>
      <w:p w:rsidR="001A0C1A" w:rsidRDefault="001A0C1A">
        <w:pPr>
          <w:pStyle w:val="af5"/>
          <w:jc w:val="center"/>
        </w:pPr>
        <w:r>
          <w:fldChar w:fldCharType="begin"/>
        </w:r>
        <w:r>
          <w:instrText>PAGE   \* MERGEFORMAT</w:instrText>
        </w:r>
        <w:r>
          <w:fldChar w:fldCharType="separate"/>
        </w:r>
        <w:r w:rsidR="005A524B">
          <w:rPr>
            <w:noProof/>
          </w:rPr>
          <w:t>40</w:t>
        </w:r>
        <w:r>
          <w:rPr>
            <w:noProof/>
          </w:rPr>
          <w:fldChar w:fldCharType="end"/>
        </w:r>
      </w:p>
    </w:sdtContent>
  </w:sdt>
  <w:p w:rsidR="001A0C1A" w:rsidRDefault="001A0C1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1A" w:rsidRDefault="001A0C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1A" w:rsidRDefault="001A0C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06911"/>
    <w:rsid w:val="00013CD3"/>
    <w:rsid w:val="00032324"/>
    <w:rsid w:val="00040C66"/>
    <w:rsid w:val="00064630"/>
    <w:rsid w:val="00076F4C"/>
    <w:rsid w:val="000818CA"/>
    <w:rsid w:val="00086087"/>
    <w:rsid w:val="00095E41"/>
    <w:rsid w:val="000B33C8"/>
    <w:rsid w:val="000F2835"/>
    <w:rsid w:val="00106D54"/>
    <w:rsid w:val="00107045"/>
    <w:rsid w:val="001130BE"/>
    <w:rsid w:val="00116244"/>
    <w:rsid w:val="00137D9C"/>
    <w:rsid w:val="00145626"/>
    <w:rsid w:val="001479D1"/>
    <w:rsid w:val="0015599A"/>
    <w:rsid w:val="001663CD"/>
    <w:rsid w:val="00174FCC"/>
    <w:rsid w:val="00195D71"/>
    <w:rsid w:val="001A036D"/>
    <w:rsid w:val="001A0C1A"/>
    <w:rsid w:val="001B199D"/>
    <w:rsid w:val="001C24EB"/>
    <w:rsid w:val="001E4B19"/>
    <w:rsid w:val="00222E05"/>
    <w:rsid w:val="002338DF"/>
    <w:rsid w:val="002339BA"/>
    <w:rsid w:val="00255154"/>
    <w:rsid w:val="00274D55"/>
    <w:rsid w:val="002A3AA5"/>
    <w:rsid w:val="00315DB1"/>
    <w:rsid w:val="003316CB"/>
    <w:rsid w:val="0034669C"/>
    <w:rsid w:val="0038330F"/>
    <w:rsid w:val="00386C9D"/>
    <w:rsid w:val="003F40EA"/>
    <w:rsid w:val="00450442"/>
    <w:rsid w:val="004773E4"/>
    <w:rsid w:val="00487EB0"/>
    <w:rsid w:val="00495257"/>
    <w:rsid w:val="00495DFE"/>
    <w:rsid w:val="004A0254"/>
    <w:rsid w:val="004A6F42"/>
    <w:rsid w:val="004C78BB"/>
    <w:rsid w:val="00502BEE"/>
    <w:rsid w:val="00541739"/>
    <w:rsid w:val="0055502F"/>
    <w:rsid w:val="005A524B"/>
    <w:rsid w:val="005B36A7"/>
    <w:rsid w:val="005F7140"/>
    <w:rsid w:val="005F7EDB"/>
    <w:rsid w:val="00625A6F"/>
    <w:rsid w:val="00694136"/>
    <w:rsid w:val="006B58FF"/>
    <w:rsid w:val="006F74E2"/>
    <w:rsid w:val="0071099C"/>
    <w:rsid w:val="007263DB"/>
    <w:rsid w:val="007319DC"/>
    <w:rsid w:val="00733456"/>
    <w:rsid w:val="00745366"/>
    <w:rsid w:val="00753AB4"/>
    <w:rsid w:val="00793FFF"/>
    <w:rsid w:val="007D679F"/>
    <w:rsid w:val="00842BA3"/>
    <w:rsid w:val="00853924"/>
    <w:rsid w:val="00864096"/>
    <w:rsid w:val="00866D31"/>
    <w:rsid w:val="00873FC1"/>
    <w:rsid w:val="0089030F"/>
    <w:rsid w:val="008906B4"/>
    <w:rsid w:val="008A690B"/>
    <w:rsid w:val="008E02E8"/>
    <w:rsid w:val="008F2992"/>
    <w:rsid w:val="0093593A"/>
    <w:rsid w:val="00941625"/>
    <w:rsid w:val="00942E41"/>
    <w:rsid w:val="00951D7C"/>
    <w:rsid w:val="0097292C"/>
    <w:rsid w:val="009A1C8D"/>
    <w:rsid w:val="009A786E"/>
    <w:rsid w:val="009D0766"/>
    <w:rsid w:val="009F098E"/>
    <w:rsid w:val="00A148BD"/>
    <w:rsid w:val="00A2225A"/>
    <w:rsid w:val="00A371EE"/>
    <w:rsid w:val="00A453DB"/>
    <w:rsid w:val="00A55AEB"/>
    <w:rsid w:val="00A55E8D"/>
    <w:rsid w:val="00A62786"/>
    <w:rsid w:val="00A754DD"/>
    <w:rsid w:val="00A84286"/>
    <w:rsid w:val="00A8516F"/>
    <w:rsid w:val="00AB2F41"/>
    <w:rsid w:val="00B06FF3"/>
    <w:rsid w:val="00B126EA"/>
    <w:rsid w:val="00B1570E"/>
    <w:rsid w:val="00B21129"/>
    <w:rsid w:val="00B30852"/>
    <w:rsid w:val="00B75A0F"/>
    <w:rsid w:val="00BB033B"/>
    <w:rsid w:val="00BC6424"/>
    <w:rsid w:val="00BE137C"/>
    <w:rsid w:val="00BE25C0"/>
    <w:rsid w:val="00C1088F"/>
    <w:rsid w:val="00C431C0"/>
    <w:rsid w:val="00C51BEF"/>
    <w:rsid w:val="00C727DE"/>
    <w:rsid w:val="00C77DB0"/>
    <w:rsid w:val="00C82AAA"/>
    <w:rsid w:val="00C87BC2"/>
    <w:rsid w:val="00CA3194"/>
    <w:rsid w:val="00CD3956"/>
    <w:rsid w:val="00CE1F1C"/>
    <w:rsid w:val="00CF5538"/>
    <w:rsid w:val="00D1622F"/>
    <w:rsid w:val="00D47BD8"/>
    <w:rsid w:val="00D527DD"/>
    <w:rsid w:val="00D628CE"/>
    <w:rsid w:val="00D77473"/>
    <w:rsid w:val="00D92389"/>
    <w:rsid w:val="00D933B2"/>
    <w:rsid w:val="00DA511C"/>
    <w:rsid w:val="00DC241B"/>
    <w:rsid w:val="00DD69C2"/>
    <w:rsid w:val="00DF1CA8"/>
    <w:rsid w:val="00DF6C7F"/>
    <w:rsid w:val="00E244D5"/>
    <w:rsid w:val="00E2557E"/>
    <w:rsid w:val="00E311A6"/>
    <w:rsid w:val="00E40ACD"/>
    <w:rsid w:val="00E46337"/>
    <w:rsid w:val="00E660BB"/>
    <w:rsid w:val="00E73A2F"/>
    <w:rsid w:val="00E74BF1"/>
    <w:rsid w:val="00E91EDF"/>
    <w:rsid w:val="00E941A0"/>
    <w:rsid w:val="00E9787B"/>
    <w:rsid w:val="00EC4A61"/>
    <w:rsid w:val="00ED6DCE"/>
    <w:rsid w:val="00EF2C36"/>
    <w:rsid w:val="00EF363F"/>
    <w:rsid w:val="00EF7CC9"/>
    <w:rsid w:val="00F029FE"/>
    <w:rsid w:val="00F11BC0"/>
    <w:rsid w:val="00F457FD"/>
    <w:rsid w:val="00F62FA8"/>
    <w:rsid w:val="00F913BF"/>
    <w:rsid w:val="00FA7401"/>
    <w:rsid w:val="00FB2B14"/>
    <w:rsid w:val="00FC592A"/>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ListLabel4">
    <w:name w:val="ListLabel 4"/>
    <w:qFormat/>
    <w:rsid w:val="009D0766"/>
    <w:rPr>
      <w:sz w:val="20"/>
    </w:rPr>
  </w:style>
  <w:style w:type="character" w:customStyle="1" w:styleId="UnresolvedMention">
    <w:name w:val="Unresolved Mention"/>
    <w:basedOn w:val="a0"/>
    <w:uiPriority w:val="99"/>
    <w:semiHidden/>
    <w:unhideWhenUsed/>
    <w:rsid w:val="009D07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83F5098213DDAB597B945122789C696620B2EB4598CFD282C41594BF42C8589C2446C3C9E3B41B93B81D92FA086BC0C72040ADE92B6BN677L"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A3BD778108631A56AC0E007EFF084FA09E50A2EF6EA6114CB659A01D4CD3207E7FD9619A1C60963337284020B28838FCE198044A46WCCBJ"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hyperlink" Target="consultantplus://offline/ref=83F5098213DDAB597B945122789C696620B2EB4598CFD282C41594BF42C8589C2446C3CAE3BC1893B81D92FA086BC0C72040ADE92B6BN677L" TargetMode="External"/><Relationship Id="rId46" Type="http://schemas.openxmlformats.org/officeDocument/2006/relationships/hyperlink" Target="consultantplus://offline/ref=0BC3BC03046DCF018EBA5C2962AC98A9326CF4BCF026401A73DBF81D877904366F6F83EBB5144138CC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consultantplus://offline/ref=0BC3BC03046DCF018EBA5C2962AC98A9326CF4BCF026401A73DBF81D877904366F6F83EBB514413BCED3CA7D9EDCBC12173FFB30A69A6026M2O3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CA2127C55716F2F6FB1D8F8746C566689B523C7099C7FF0EDBD980C5BA049070C421C54891708738C2AC0C11B8B67A4C9222BB242505y9k7L"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consultantplus://offline/ref=CA2127C55716F2F6FB1D8F8746C566689B523C7099C7FF0EDBD980C5BA049070C421C548917182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s://login.consultant.ru/link/?req=doc&amp;base=LAW&amp;n=454388&amp;dst=2429"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yperlink" Target="consultantplus://offline/ref=7E80AE56BA81B376C37771F9840E55FF4BEB72741F27C62258477CC05DC4A6E5AE190616734A145E421CCD17C05C2FF93CE482D0397FD85DG6xDM" TargetMode="Externa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eader" Target="header1.xml"/><Relationship Id="rId43" Type="http://schemas.openxmlformats.org/officeDocument/2006/relationships/hyperlink" Target="consultantplus://offline/ref=0BC3BC03046DCF018EBA5C2962AC98A9356BFFBCF323401A73DBF81D877904366F6F83EBB51C45319889DA79D78BB20E1424E537B89AM6O3M" TargetMode="External"/><Relationship Id="rId48" Type="http://schemas.openxmlformats.org/officeDocument/2006/relationships/hyperlink" Target="consultantplus://offline/ref=0BC3BC03046DCF018EBA5C2962AC98A9356BFABBF626401A73DBF81D877904366F6F83EBB514413AC5D3CA7D9EDCBC12173FFB30A69A6026M2O3M"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B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86B1-3C70-4B0E-8DB1-41209323E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18092</Words>
  <Characters>103130</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41</cp:revision>
  <cp:lastPrinted>2024-10-15T07:06:00Z</cp:lastPrinted>
  <dcterms:created xsi:type="dcterms:W3CDTF">2023-08-17T05:48:00Z</dcterms:created>
  <dcterms:modified xsi:type="dcterms:W3CDTF">2024-11-05T07:39:00Z</dcterms:modified>
</cp:coreProperties>
</file>